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5B" w:rsidRDefault="00E9215B" w:rsidP="00FF395F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结肠途径治疗</w:t>
      </w:r>
      <w:r w:rsidR="00FF395F">
        <w:rPr>
          <w:rFonts w:ascii="宋体" w:hAnsi="宋体" w:hint="eastAsia"/>
          <w:b/>
          <w:sz w:val="28"/>
          <w:szCs w:val="28"/>
        </w:rPr>
        <w:t>仪技术参数</w:t>
      </w:r>
    </w:p>
    <w:p w:rsidR="00E9215B" w:rsidRDefault="00E9215B" w:rsidP="00E9215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结肠途径治疗系统要求：应具有结肠灌洗、结肠透析、结肠水疗和给药功能。</w:t>
      </w:r>
    </w:p>
    <w:p w:rsidR="00E9215B" w:rsidRDefault="00E9215B" w:rsidP="00E9215B">
      <w:pPr>
        <w:spacing w:line="360" w:lineRule="auto"/>
        <w:rPr>
          <w:rFonts w:ascii="宋体" w:hAnsi="宋体"/>
          <w:sz w:val="24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8280"/>
      </w:tblGrid>
      <w:tr w:rsidR="00E9215B" w:rsidTr="00FF395F">
        <w:trPr>
          <w:cantSplit/>
          <w:trHeight w:val="6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ind w:leftChars="-52" w:left="-109" w:right="-22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ind w:right="-22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技术规格或参数</w:t>
            </w:r>
          </w:p>
        </w:tc>
      </w:tr>
      <w:tr w:rsidR="00E9215B" w:rsidTr="00FF395F">
        <w:trPr>
          <w:cantSplit/>
          <w:trHeight w:val="9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主机采用计算机控制系统，彩色液晶显示屏，具有药液配置、治疗方案程序设定、病人信息系统、故障自动诊断等功能。 </w:t>
            </w:r>
          </w:p>
        </w:tc>
      </w:tr>
      <w:tr w:rsidR="00E9215B" w:rsidTr="00FF395F">
        <w:trPr>
          <w:cantSplit/>
          <w:trHeight w:val="107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FF395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温度设置范围：15℃－45℃, 测温误差：±2℃</w:t>
            </w:r>
            <w:r w:rsidR="00FF395F">
              <w:rPr>
                <w:rFonts w:ascii="宋体" w:hAnsi="宋体" w:hint="eastAsia"/>
                <w:sz w:val="24"/>
              </w:rPr>
              <w:t>.</w:t>
            </w:r>
            <w:r w:rsidR="00FF395F">
              <w:rPr>
                <w:rFonts w:ascii="宋体" w:hAnsi="宋体"/>
                <w:sz w:val="24"/>
              </w:rPr>
              <w:t xml:space="preserve"> </w:t>
            </w:r>
          </w:p>
        </w:tc>
      </w:tr>
      <w:tr w:rsidR="00E9215B" w:rsidTr="00FF395F">
        <w:trPr>
          <w:cantSplit/>
          <w:trHeight w:val="75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流量控制方式：0－900ml/min；可通过计算机自动与外部手动双重方式连续调节流量。</w:t>
            </w:r>
          </w:p>
        </w:tc>
      </w:tr>
      <w:tr w:rsidR="00E9215B" w:rsidTr="00FF395F">
        <w:trPr>
          <w:cantSplit/>
          <w:trHeight w:val="9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FF395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通道压力变化</w:t>
            </w:r>
            <w:r w:rsidR="00FF395F">
              <w:rPr>
                <w:rFonts w:ascii="宋体" w:hAnsi="宋体" w:hint="eastAsia"/>
                <w:sz w:val="24"/>
              </w:rPr>
              <w:t>可</w:t>
            </w:r>
            <w:r>
              <w:rPr>
                <w:rFonts w:ascii="宋体" w:hAnsi="宋体" w:hint="eastAsia"/>
                <w:sz w:val="24"/>
              </w:rPr>
              <w:t>实时显示，压力测量范围0-100kPa，压力检测</w:t>
            </w:r>
            <w:r w:rsidR="00FF395F">
              <w:rPr>
                <w:rFonts w:ascii="宋体" w:hAnsi="宋体" w:hint="eastAsia"/>
                <w:sz w:val="24"/>
              </w:rPr>
              <w:t>误差</w:t>
            </w:r>
            <w:r>
              <w:rPr>
                <w:rFonts w:ascii="宋体" w:hAnsi="宋体" w:hint="eastAsia"/>
                <w:sz w:val="24"/>
              </w:rPr>
              <w:t>不超过±2kPa。须产品的检验报告予以证明。</w:t>
            </w:r>
          </w:p>
        </w:tc>
      </w:tr>
      <w:tr w:rsidR="00E9215B" w:rsidTr="00FF395F">
        <w:trPr>
          <w:cantSplit/>
          <w:trHeight w:val="8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*5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FF395F" w:rsidP="00FF395F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置入人体的灌洗套管使用非憋压式结构</w:t>
            </w:r>
            <w:r>
              <w:rPr>
                <w:rFonts w:ascii="宋体" w:hAnsi="宋体" w:hint="eastAsia"/>
                <w:bCs/>
                <w:sz w:val="24"/>
              </w:rPr>
              <w:t>，</w:t>
            </w:r>
            <w:r w:rsidR="00E9215B">
              <w:rPr>
                <w:rFonts w:ascii="宋体" w:hAnsi="宋体" w:hint="eastAsia"/>
                <w:bCs/>
                <w:sz w:val="24"/>
              </w:rPr>
              <w:t>借助传感器可实现高位结肠灌洗功能。</w:t>
            </w:r>
          </w:p>
        </w:tc>
      </w:tr>
      <w:tr w:rsidR="00E9215B" w:rsidTr="00FF395F">
        <w:trPr>
          <w:cantSplit/>
          <w:trHeight w:val="77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治疗时间控制：可按治疗需要设定注液时间、间歇时间，总治疗时间，任意可调。</w:t>
            </w:r>
          </w:p>
        </w:tc>
      </w:tr>
      <w:tr w:rsidR="00E9215B" w:rsidTr="00FF395F">
        <w:trPr>
          <w:cantSplit/>
          <w:trHeight w:val="108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FF395F" w:rsidP="00C73A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  <w:r w:rsidR="00E9215B">
              <w:rPr>
                <w:rFonts w:hint="eastAsia"/>
                <w:sz w:val="24"/>
              </w:rPr>
              <w:t>7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FF395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显示与报警功能：温度、液量、压力时间等参数实时显示。具有超温报警、阻塞、液尽报警，还具有治疗阶段逐步提示功能；病人信息记录；故障诊断与测试。</w:t>
            </w:r>
          </w:p>
        </w:tc>
      </w:tr>
      <w:tr w:rsidR="00E9215B" w:rsidTr="00FF395F">
        <w:trPr>
          <w:cantSplit/>
          <w:trHeight w:val="6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内置水处理系统（非外置净水器），自动加液并带溢出控制装置。</w:t>
            </w:r>
          </w:p>
        </w:tc>
      </w:tr>
      <w:tr w:rsidR="00E9215B" w:rsidTr="00FF395F">
        <w:trPr>
          <w:cantSplit/>
          <w:trHeight w:val="90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5B" w:rsidRDefault="00E9215B" w:rsidP="00C73A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整机一体化设计（包括水处理系统、废液控制器），可方便移动床边，采用医用级的隔离变压器，符合国家医疗电气安全标准的110项全检要求。</w:t>
            </w:r>
          </w:p>
        </w:tc>
      </w:tr>
    </w:tbl>
    <w:p w:rsidR="00E9215B" w:rsidRDefault="00E9215B" w:rsidP="00E9215B">
      <w:pPr>
        <w:spacing w:line="360" w:lineRule="auto"/>
        <w:rPr>
          <w:rFonts w:ascii="宋体" w:hAnsi="宋体"/>
          <w:b/>
          <w:bCs/>
        </w:rPr>
      </w:pPr>
      <w:r>
        <w:rPr>
          <w:sz w:val="24"/>
        </w:rPr>
        <w:t>*</w:t>
      </w:r>
      <w:r>
        <w:rPr>
          <w:rFonts w:hint="eastAsia"/>
          <w:sz w:val="24"/>
        </w:rPr>
        <w:t>为必备参数。</w:t>
      </w:r>
    </w:p>
    <w:p w:rsidR="00E9215B" w:rsidRDefault="00E9215B" w:rsidP="00E9215B"/>
    <w:p w:rsidR="00E9215B" w:rsidRDefault="00E9215B" w:rsidP="00E9215B"/>
    <w:p w:rsidR="0064735F" w:rsidRDefault="0064735F"/>
    <w:sectPr w:rsidR="0064735F" w:rsidSect="00E71D29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770" w:rsidRDefault="00F97770" w:rsidP="00E71D29">
      <w:r>
        <w:separator/>
      </w:r>
    </w:p>
  </w:endnote>
  <w:endnote w:type="continuationSeparator" w:id="1">
    <w:p w:rsidR="00F97770" w:rsidRDefault="00F97770" w:rsidP="00E71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A9C" w:rsidRDefault="00E9215B">
    <w:pPr>
      <w:pStyle w:val="a4"/>
    </w:pPr>
    <w:r>
      <w:rPr>
        <w:rFonts w:hint="eastAsia"/>
      </w:rPr>
      <w:t xml:space="preserve">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770" w:rsidRDefault="00F97770" w:rsidP="00E71D29">
      <w:r>
        <w:separator/>
      </w:r>
    </w:p>
  </w:footnote>
  <w:footnote w:type="continuationSeparator" w:id="1">
    <w:p w:rsidR="00F97770" w:rsidRDefault="00F97770" w:rsidP="00E71D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A9C" w:rsidRDefault="00F97770">
    <w:pPr>
      <w:pStyle w:val="a3"/>
      <w:rPr>
        <w:rFonts w:ascii="楷体_GB2312" w:eastAsia="楷体_GB2312"/>
        <w:sz w:val="21"/>
        <w:szCs w:val="21"/>
      </w:rPr>
    </w:pPr>
  </w:p>
  <w:p w:rsidR="009B2A9C" w:rsidRDefault="00F97770">
    <w:pPr>
      <w:pStyle w:val="a3"/>
      <w:rPr>
        <w:rFonts w:ascii="楷体_GB2312" w:eastAsia="楷体_GB2312"/>
        <w:sz w:val="21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15B"/>
    <w:rsid w:val="0064735F"/>
    <w:rsid w:val="00E71D29"/>
    <w:rsid w:val="00E9215B"/>
    <w:rsid w:val="00F97770"/>
    <w:rsid w:val="00FF3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9215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E9215B"/>
    <w:rPr>
      <w:rFonts w:ascii="Times New Roman" w:eastAsia="宋体" w:hAnsi="Times New Roman" w:cs="Times New Roman"/>
      <w:sz w:val="18"/>
      <w:szCs w:val="24"/>
    </w:rPr>
  </w:style>
  <w:style w:type="paragraph" w:styleId="a4">
    <w:name w:val="footer"/>
    <w:basedOn w:val="a"/>
    <w:link w:val="Char0"/>
    <w:unhideWhenUsed/>
    <w:rsid w:val="00E9215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E9215B"/>
    <w:rPr>
      <w:rFonts w:ascii="Times New Roman" w:eastAsia="宋体" w:hAnsi="Times New Roman" w:cs="Times New Roman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ZLYX</dc:creator>
  <cp:lastModifiedBy>NTKO</cp:lastModifiedBy>
  <cp:revision>3</cp:revision>
  <dcterms:created xsi:type="dcterms:W3CDTF">2018-08-30T21:53:00Z</dcterms:created>
  <dcterms:modified xsi:type="dcterms:W3CDTF">2021-07-16T02:44:00Z</dcterms:modified>
</cp:coreProperties>
</file>